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AB9C2" w14:textId="31BA8CB8" w:rsidR="006A47F0" w:rsidRPr="006A47F0"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3GPP TSG RAN Meeting #91-e</w:t>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t xml:space="preserve">        </w:t>
      </w:r>
      <w:r>
        <w:rPr>
          <w:rFonts w:ascii="Arial" w:hAnsi="Arial" w:cs="Arial"/>
          <w:b/>
          <w:sz w:val="24"/>
          <w:szCs w:val="24"/>
        </w:rPr>
        <w:t xml:space="preserve">                </w:t>
      </w:r>
      <w:r w:rsidRPr="006A47F0">
        <w:rPr>
          <w:rFonts w:ascii="Arial" w:hAnsi="Arial" w:cs="Arial"/>
          <w:b/>
          <w:sz w:val="24"/>
          <w:szCs w:val="24"/>
        </w:rPr>
        <w:t>RP-21</w:t>
      </w:r>
      <w:r w:rsidR="00F10288">
        <w:rPr>
          <w:rFonts w:ascii="Arial" w:hAnsi="Arial" w:cs="Arial"/>
          <w:b/>
          <w:sz w:val="24"/>
          <w:szCs w:val="24"/>
        </w:rPr>
        <w:t>0354</w:t>
      </w:r>
    </w:p>
    <w:p w14:paraId="1F750DD6" w14:textId="77777777" w:rsidR="006A47F0" w:rsidRPr="006A47F0" w:rsidRDefault="006A47F0" w:rsidP="006A47F0">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Electronic Meeting, March 16 - 26,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F588E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7F0">
        <w:rPr>
          <w:rFonts w:ascii="Arial" w:hAnsi="Arial" w:cs="Arial"/>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4C81C6" w:rsidR="00B07BFE" w:rsidRPr="006A7BCB" w:rsidRDefault="006A47F0" w:rsidP="002306E3">
            <w:pPr>
              <w:tabs>
                <w:tab w:val="left" w:pos="567"/>
              </w:tabs>
              <w:spacing w:after="0"/>
              <w:rPr>
                <w:rFonts w:ascii="Arial" w:hAnsi="Arial" w:cs="Arial"/>
                <w:highlight w:val="yellow"/>
                <w:lang w:eastAsia="ja-JP"/>
              </w:rPr>
            </w:pPr>
            <w:r w:rsidRPr="006A47F0">
              <w:rPr>
                <w:rFonts w:ascii="Arial" w:hAnsi="Arial" w:cs="Arial"/>
                <w:color w:val="00B050"/>
                <w:highlight w:val="yellow"/>
                <w:lang w:eastAsia="ja-JP"/>
              </w:rPr>
              <w:t>20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8601F0" w:rsidRDefault="008601F0" w:rsidP="008601F0">
      <w:pPr>
        <w:pStyle w:val="4"/>
        <w:rPr>
          <w:highlight w:val="yellow"/>
        </w:rPr>
      </w:pPr>
      <w:r w:rsidRPr="008601F0">
        <w:rPr>
          <w:rFonts w:hint="eastAsia"/>
          <w:highlight w:val="yellow"/>
        </w:rPr>
        <w:t>R</w:t>
      </w:r>
      <w:r w:rsidRPr="008601F0">
        <w:rPr>
          <w:highlight w:val="yellow"/>
        </w:rPr>
        <w:t>AN5#90-e</w:t>
      </w:r>
      <w:r>
        <w:rPr>
          <w:highlight w:val="yellow"/>
        </w:rPr>
        <w:t>:</w:t>
      </w:r>
    </w:p>
    <w:p w14:paraId="082AC96E" w14:textId="08D6E441" w:rsidR="008601F0" w:rsidRPr="008601F0" w:rsidRDefault="008601F0" w:rsidP="004F7F1B">
      <w:pPr>
        <w:overflowPunct/>
        <w:autoSpaceDE/>
        <w:autoSpaceDN/>
        <w:snapToGrid w:val="0"/>
        <w:spacing w:afterLines="50" w:after="120"/>
        <w:textAlignment w:val="auto"/>
        <w:rPr>
          <w:highlight w:val="yellow"/>
        </w:rPr>
      </w:pPr>
      <w:r w:rsidRPr="008601F0">
        <w:rPr>
          <w:highlight w:val="yellow"/>
        </w:rPr>
        <w:t>Work plan is available.</w:t>
      </w:r>
    </w:p>
    <w:p w14:paraId="73E2CFD4" w14:textId="03E520DF" w:rsidR="008601F0" w:rsidRPr="008601F0" w:rsidRDefault="008601F0" w:rsidP="004F7F1B">
      <w:pPr>
        <w:overflowPunct/>
        <w:autoSpaceDE/>
        <w:autoSpaceDN/>
        <w:snapToGrid w:val="0"/>
        <w:spacing w:afterLines="50" w:after="120"/>
        <w:textAlignment w:val="auto"/>
        <w:rPr>
          <w:highlight w:val="yellow"/>
        </w:rPr>
      </w:pPr>
      <w:r w:rsidRPr="008601F0">
        <w:rPr>
          <w:highlight w:val="yellow"/>
        </w:rPr>
        <w:t>Following tdocs are agreed:</w:t>
      </w:r>
    </w:p>
    <w:p w14:paraId="16AF5BDA" w14:textId="453B02BF" w:rsidR="008601F0" w:rsidRPr="008601F0" w:rsidRDefault="008601F0" w:rsidP="008601F0">
      <w:pPr>
        <w:pStyle w:val="aff9"/>
        <w:numPr>
          <w:ilvl w:val="0"/>
          <w:numId w:val="23"/>
        </w:numPr>
        <w:overflowPunct/>
        <w:autoSpaceDE/>
        <w:autoSpaceDN/>
        <w:snapToGrid w:val="0"/>
        <w:spacing w:afterLines="50" w:after="120"/>
        <w:ind w:firstLineChars="0"/>
        <w:textAlignment w:val="auto"/>
        <w:rPr>
          <w:highlight w:val="yellow"/>
        </w:rPr>
      </w:pPr>
      <w:r w:rsidRPr="008601F0">
        <w:rPr>
          <w:highlight w:val="yellow"/>
        </w:rPr>
        <w:t>R5-211919, Introduction of FR2 DL 256QAM, Nokia.</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6F1DD9A7" w:rsidR="006A3ADF" w:rsidRPr="008601F0" w:rsidRDefault="00287ED7" w:rsidP="00287ED7">
      <w:pPr>
        <w:overflowPunct/>
        <w:autoSpaceDE/>
        <w:autoSpaceDN/>
        <w:snapToGrid w:val="0"/>
        <w:spacing w:after="0"/>
        <w:textAlignment w:val="auto"/>
        <w:rPr>
          <w:rFonts w:ascii="Arial" w:eastAsia="Yu Mincho" w:hAnsi="Arial" w:cs="Arial"/>
          <w:b/>
          <w:bCs/>
          <w:highlight w:val="yellow"/>
          <w:lang w:eastAsia="ja-JP"/>
        </w:rPr>
      </w:pPr>
      <w:r w:rsidRPr="008601F0">
        <w:rPr>
          <w:rFonts w:ascii="Arial" w:eastAsia="Yu Mincho" w:hAnsi="Arial" w:cs="Arial"/>
          <w:b/>
          <w:bCs/>
          <w:highlight w:val="yellow"/>
          <w:lang w:eastAsia="ja-JP"/>
        </w:rPr>
        <w:t>RAN5#</w:t>
      </w:r>
      <w:r w:rsidR="008601F0" w:rsidRPr="008601F0">
        <w:rPr>
          <w:rFonts w:ascii="Arial" w:eastAsia="Yu Mincho" w:hAnsi="Arial" w:cs="Arial"/>
          <w:b/>
          <w:bCs/>
          <w:highlight w:val="yellow"/>
          <w:lang w:eastAsia="ja-JP"/>
        </w:rPr>
        <w:t>90</w:t>
      </w:r>
      <w:r w:rsidRPr="008601F0">
        <w:rPr>
          <w:rFonts w:ascii="Arial" w:eastAsia="Yu Mincho" w:hAnsi="Arial" w:cs="Arial"/>
          <w:b/>
          <w:bCs/>
          <w:highlight w:val="yellow"/>
          <w:lang w:eastAsia="ja-JP"/>
        </w:rPr>
        <w:t>-e</w:t>
      </w:r>
    </w:p>
    <w:p w14:paraId="2F24E50D" w14:textId="7A320E52" w:rsidR="00287ED7" w:rsidRPr="008601F0" w:rsidRDefault="008601F0" w:rsidP="00287ED7">
      <w:pPr>
        <w:pStyle w:val="aff7"/>
        <w:numPr>
          <w:ilvl w:val="0"/>
          <w:numId w:val="22"/>
        </w:numPr>
        <w:snapToGrid w:val="0"/>
        <w:ind w:leftChars="0"/>
        <w:jc w:val="left"/>
        <w:rPr>
          <w:rFonts w:ascii="Arial" w:eastAsia="Yu Mincho" w:hAnsi="Arial" w:cs="Arial"/>
          <w:sz w:val="20"/>
          <w:szCs w:val="20"/>
          <w:highlight w:val="yellow"/>
        </w:rPr>
      </w:pPr>
      <w:r w:rsidRPr="008601F0">
        <w:rPr>
          <w:rFonts w:ascii="Arial" w:eastAsia="Yu Mincho" w:hAnsi="Arial" w:cs="Arial"/>
          <w:sz w:val="20"/>
          <w:szCs w:val="20"/>
          <w:highlight w:val="yellow"/>
        </w:rPr>
        <w:t>R5-211919</w:t>
      </w:r>
      <w:r w:rsidR="00287ED7" w:rsidRPr="008601F0">
        <w:rPr>
          <w:rFonts w:ascii="Arial" w:eastAsia="Yu Mincho" w:hAnsi="Arial" w:cs="Arial"/>
          <w:sz w:val="20"/>
          <w:szCs w:val="20"/>
          <w:highlight w:val="yellow"/>
        </w:rPr>
        <w:t>,</w:t>
      </w:r>
      <w:r w:rsidR="00287ED7" w:rsidRPr="008601F0">
        <w:rPr>
          <w:highlight w:val="yellow"/>
        </w:rPr>
        <w:t xml:space="preserve"> </w:t>
      </w:r>
      <w:r w:rsidRPr="008601F0">
        <w:rPr>
          <w:rFonts w:ascii="Arial" w:eastAsia="Yu Mincho" w:hAnsi="Arial" w:cs="Arial"/>
          <w:sz w:val="20"/>
          <w:szCs w:val="20"/>
          <w:highlight w:val="yellow"/>
        </w:rPr>
        <w:t>Introduction of FR2 DL 256QAM</w:t>
      </w:r>
      <w:r w:rsidR="00287ED7" w:rsidRPr="008601F0">
        <w:rPr>
          <w:rFonts w:ascii="Arial" w:eastAsia="Yu Mincho" w:hAnsi="Arial" w:cs="Arial"/>
          <w:sz w:val="20"/>
          <w:szCs w:val="20"/>
          <w:highlight w:val="yellow"/>
        </w:rPr>
        <w:t xml:space="preserve">, </w:t>
      </w:r>
      <w:r w:rsidRPr="008601F0">
        <w:rPr>
          <w:rFonts w:ascii="Arial" w:eastAsia="Yu Mincho" w:hAnsi="Arial" w:cs="Arial"/>
          <w:sz w:val="20"/>
          <w:szCs w:val="20"/>
          <w:highlight w:val="yellow"/>
        </w:rPr>
        <w:t>Nokia</w:t>
      </w:r>
    </w:p>
    <w:p w14:paraId="6D5C4A69" w14:textId="625B9AC8" w:rsidR="008601F0" w:rsidRPr="008601F0" w:rsidRDefault="008601F0" w:rsidP="00287ED7">
      <w:pPr>
        <w:pStyle w:val="aff7"/>
        <w:numPr>
          <w:ilvl w:val="0"/>
          <w:numId w:val="22"/>
        </w:numPr>
        <w:snapToGrid w:val="0"/>
        <w:ind w:leftChars="0"/>
        <w:jc w:val="left"/>
        <w:rPr>
          <w:rFonts w:ascii="Arial" w:eastAsia="Yu Mincho" w:hAnsi="Arial" w:cs="Arial"/>
          <w:sz w:val="20"/>
          <w:szCs w:val="20"/>
          <w:highlight w:val="yellow"/>
        </w:rPr>
      </w:pPr>
      <w:r w:rsidRPr="008601F0">
        <w:rPr>
          <w:rFonts w:ascii="Arial" w:eastAsia="Yu Mincho" w:hAnsi="Arial" w:cs="Arial"/>
          <w:sz w:val="20"/>
          <w:szCs w:val="20"/>
          <w:highlight w:val="yellow"/>
        </w:rPr>
        <w:t>R5-211155, WP UE Conformance Test Aspects for add support of NR DL 256QAM for FR2, China Telecom</w:t>
      </w:r>
    </w:p>
    <w:p w14:paraId="7D49715B" w14:textId="77777777" w:rsidR="00287ED7" w:rsidRPr="00287ED7" w:rsidRDefault="00287ED7" w:rsidP="00287ED7">
      <w:pPr>
        <w:overflowPunct/>
        <w:autoSpaceDE/>
        <w:autoSpaceDN/>
        <w:snapToGrid w:val="0"/>
        <w:spacing w:after="0"/>
        <w:textAlignment w:val="auto"/>
        <w:rPr>
          <w:rFonts w:ascii="Arial" w:eastAsia="Yu Mincho" w:hAnsi="Arial" w:cs="Arial"/>
          <w:b/>
          <w:bCs/>
          <w:lang w:val="en-US" w:eastAsia="ja-JP"/>
        </w:rPr>
      </w:pPr>
    </w:p>
    <w:sectPr w:rsidR="00287ED7" w:rsidRPr="00287ED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23F33" w14:textId="77777777" w:rsidR="00A20675" w:rsidRDefault="00A20675">
      <w:r>
        <w:separator/>
      </w:r>
    </w:p>
  </w:endnote>
  <w:endnote w:type="continuationSeparator" w:id="0">
    <w:p w14:paraId="2C2E44E5" w14:textId="77777777" w:rsidR="00A20675" w:rsidRDefault="00A2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3A002" w14:textId="77777777" w:rsidR="00A20675" w:rsidRDefault="00A20675">
      <w:r>
        <w:separator/>
      </w:r>
    </w:p>
  </w:footnote>
  <w:footnote w:type="continuationSeparator" w:id="0">
    <w:p w14:paraId="31B16947" w14:textId="77777777" w:rsidR="00A20675" w:rsidRDefault="00A20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3C34"/>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0675"/>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0288"/>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433</Words>
  <Characters>2470</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4</cp:revision>
  <dcterms:created xsi:type="dcterms:W3CDTF">2021-03-11T06:01:00Z</dcterms:created>
  <dcterms:modified xsi:type="dcterms:W3CDTF">2021-03-11T06:01:00Z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